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ПРАВИЛА ПРОВЕДЕНИЯ СОРЕВНОВАНИЙ IKO </w:t>
      </w:r>
    </w:p>
    <w:p w:rsidR="00000000" w:rsidDel="00000000" w:rsidP="00000000" w:rsidRDefault="00000000" w:rsidRPr="00000000" w14:paraId="00000003">
      <w:pPr>
        <w:keepNext w:val="1"/>
        <w:keepLines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Июль  2021  г.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Принципы судейства</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Судейская коллегия и Оргкомитет турнира имеют равный голос в судействе, однако конечное решение принимает Главный Судья соревнований.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Основное время поединков - 3 минуты (2 минуты в отборочных боях), дополнительное (при необходимости) - 2 минуты. В случае необходимости Главный Судья может дать еще одно  дополнительное время.  Главный Судья после консультаций с Исполнительным Судьей имеет верховное право изменять, менять местами, откладывать поединки и вносить другие изменения в график турнира. Главный Судья может собрать совещание с Оргкомитетом Турнира в случае необходимости.</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Свободный бой (Кумитэ)</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 Основные принципы.</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Основное время – 3 минуты (2 минуты в отборочных поединках), при необходимости – дополнительные раунды – по 2 минуты.</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Победа присуждается тому участнику</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который получил одно очко (Иппон).</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который получил два полуочка (Вадза-ари), составляющие в сумме дают очко (2 х  Ваза-ари = Авасэ Иппон).</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который победил по решению судей (Хантэй-Гачи).</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чей соперник был дисквалифицирован (получил Сиккаку) или не явился на бой без уважительной причины (Кикэн).</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Победа по полному очку (Иппон)</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Дается бойцу, который, не используя запрещенную технику, с помощью ударов рук (цуки), ног (кэрри), локтя (хидзи учи) и т.д. повергает противника более чем на 3 секунды, или если в результате атаки его противник потерял желание продолжать бой.</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1"/>
          <w:color w:val="c00000"/>
          <w:sz w:val="24"/>
          <w:szCs w:val="24"/>
          <w:u w:val="none"/>
          <w:shd w:fill="auto" w:val="clear"/>
          <w:vertAlign w:val="baseline"/>
          <w:rtl w:val="0"/>
        </w:rPr>
        <w:t xml:space="preserve">4)  Если в результате применения техник подсечки (аси-какэ) и контратакующих приемов ногами в ответ на Джодан-маваши-гэри, соперник падает и касается спиной татами, и участник незамедлительно наносит в область живота хорошо сфокусированный </w:t>
      </w:r>
      <w:r w:rsidDel="00000000" w:rsidR="00000000" w:rsidRPr="00000000">
        <w:rPr>
          <w:rFonts w:ascii="Times New Roman" w:cs="Times New Roman" w:eastAsia="Times New Roman" w:hAnsi="Times New Roman"/>
          <w:b w:val="0"/>
          <w:i w:val="0"/>
          <w:smallCaps w:val="0"/>
          <w:strike w:val="1"/>
          <w:color w:val="c00000"/>
          <w:sz w:val="24"/>
          <w:szCs w:val="24"/>
          <w:u w:val="single"/>
          <w:shd w:fill="auto" w:val="clear"/>
          <w:vertAlign w:val="baseline"/>
          <w:rtl w:val="0"/>
        </w:rPr>
        <w:t xml:space="preserve">намечающий удар </w:t>
      </w:r>
      <w:r w:rsidDel="00000000" w:rsidR="00000000" w:rsidRPr="00000000">
        <w:rPr>
          <w:rFonts w:ascii="Times New Roman" w:cs="Times New Roman" w:eastAsia="Times New Roman" w:hAnsi="Times New Roman"/>
          <w:b w:val="0"/>
          <w:i w:val="0"/>
          <w:smallCaps w:val="0"/>
          <w:strike w:val="1"/>
          <w:color w:val="c00000"/>
          <w:sz w:val="24"/>
          <w:szCs w:val="24"/>
          <w:u w:val="none"/>
          <w:shd w:fill="auto" w:val="clear"/>
          <w:vertAlign w:val="baseline"/>
          <w:rtl w:val="0"/>
        </w:rPr>
        <w:t xml:space="preserve">рукой вниз </w:t>
      </w:r>
      <w:r w:rsidDel="00000000" w:rsidR="00000000" w:rsidRPr="00000000">
        <w:rPr>
          <w:rFonts w:ascii="Times New Roman" w:cs="Times New Roman" w:eastAsia="Times New Roman" w:hAnsi="Times New Roman"/>
          <w:b w:val="0"/>
          <w:i w:val="0"/>
          <w:smallCaps w:val="0"/>
          <w:strike w:val="1"/>
          <w:color w:val="c00000"/>
          <w:sz w:val="24"/>
          <w:szCs w:val="24"/>
          <w:u w:val="single"/>
          <w:shd w:fill="auto" w:val="clear"/>
          <w:vertAlign w:val="baseline"/>
          <w:rtl w:val="0"/>
        </w:rPr>
        <w:t xml:space="preserve">(легкое касание)  </w:t>
      </w:r>
      <w:r w:rsidDel="00000000" w:rsidR="00000000" w:rsidRPr="00000000">
        <w:rPr>
          <w:rFonts w:ascii="Times New Roman" w:cs="Times New Roman" w:eastAsia="Times New Roman" w:hAnsi="Times New Roman"/>
          <w:b w:val="0"/>
          <w:i w:val="0"/>
          <w:smallCaps w:val="0"/>
          <w:strike w:val="1"/>
          <w:color w:val="c00000"/>
          <w:sz w:val="24"/>
          <w:szCs w:val="24"/>
          <w:u w:val="none"/>
          <w:shd w:fill="auto" w:val="clear"/>
          <w:vertAlign w:val="baseline"/>
          <w:rtl w:val="0"/>
        </w:rPr>
        <w:t xml:space="preserve">(Гэдан-цуки и Дзансин)  в качестве части связки, за это может присуждаться Иппон при соблюдении своевременности исполнения и других критериев.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Пол-очка (Вадза-ари)</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Дается бойцу, который, не используя запрещенную технику, с помощью ударов рук (цуки), ног (кэрри), локтя (хидзи учи) и т.д. повергает противника менее чем на 3 секунды, или если в результате атаки его противник не мог продолжать бой, но менее, чем через 3 секунды снова готов продолжить поединок. Также Вадза-ари присуждается в том случае, если в результате нанесения ударов (цуки, кэрри, хидзи-учи) противник теряет равновесие, но не падает.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Чистый удар и Дзансин 1: Если удар Дзёдан-гэри (Дзёдан-маваши-гэри, Дзёдан-маэ-гэри, Дзёдан-уширо-гэри, Дзёдан-уширо-маваши-гэри, Дзёдан-хидза-гэри и т.д.) точно попадает в голову противника, но противник не падает и не теряет равновесие, за хорошо сфокусированный бесконтактный удар (Цуки и Дзансин с Кияй), нанесенный непосредственно после удара в качестве связки, может быть присуждена оценка Вадза-ари при соблюдении своевременности исполнения и других критериев.</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e74b5"/>
          <w:sz w:val="24"/>
          <w:szCs w:val="24"/>
          <w:u w:val="none"/>
          <w:shd w:fill="auto" w:val="clear"/>
          <w:vertAlign w:val="baseline"/>
          <w:rtl w:val="0"/>
        </w:rPr>
        <w:t xml:space="preserve">6)  Чистый удар и Дзансин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e74b5"/>
          <w:sz w:val="24"/>
          <w:szCs w:val="24"/>
          <w:u w:val="none"/>
          <w:shd w:fill="auto" w:val="clear"/>
          <w:vertAlign w:val="baseline"/>
          <w:rtl w:val="0"/>
        </w:rPr>
        <w:t xml:space="preserve">Если соперник повержен любым приемом, включая Чудан-гэри (Чудан-маэ-гэри, Чудан-уширо-гэри и т.д.), за хорошо сфокусированный бесконтактный удар (Гэдан-Цуки и Дзансин с Кияй), который последовал незамедлительно в голову, или хорошо сфокусированный направленный вниз удар Атэдомэ (легкий контакт), (Гэдан-Цуки и Дзансин с Кияй), который последовал незамедлительно в область живота соперника как часть связки, может быть присуждено Вадза-ари при соблюдении своевременности исполнения и других критериев.</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e74b5"/>
          <w:sz w:val="24"/>
          <w:szCs w:val="24"/>
          <w:u w:val="none"/>
          <w:shd w:fill="auto" w:val="clear"/>
          <w:vertAlign w:val="baseline"/>
          <w:rtl w:val="0"/>
        </w:rPr>
        <w:t xml:space="preserve">7)  Если соперник повержен любым приемом, включая подсечку (Аши-Какэ) или подсечку в ответ на Джожан-маваши-гэри, за хорошо сфокусированный бесконтактный удар (Гэдан-Цуки и Дзансин с Кияй), который последовал незамедлительно в голову, или хорошо сфокусированный направленный вниз удар Атэдомэ (легкий контакт), (Гэдан-Цуки и Дзансин с Кияй), который последовал незамедлительно в область живота соперника как часть связки, может быть присуждено Вадза-ари при соблюдении своевременности исполнения и других критериев.</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e74b5"/>
          <w:sz w:val="24"/>
          <w:szCs w:val="24"/>
          <w:u w:val="none"/>
          <w:shd w:fill="auto" w:val="clear"/>
          <w:vertAlign w:val="baseline"/>
          <w:rtl w:val="0"/>
        </w:rPr>
        <w:t xml:space="preserve">8)  Если спортсмен отразил какой-либо прием соперника, включая Кайтен-Домаваши, и противник оказался повержен на татами, за хорошо сфокусированный бесконтактный удар, который последовал незамедлительно в голову, или хорошо сфокусированный направленный вниз удар Атэдомэ (легкий контакт), (Гэдан-Цуки и Дзансин с Кияй), который последовал незамедлительно в область живота соперника как часть связки, может быть присуждено Вадза-ари при соблюдении своевременности исполнения и других критериев.</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Поверженный спортсмен может совершить атакующие приемы, например, Кэри-Агэ (удар ногой вверх) из положения лежа на татами сразу после падения. За данный прием (Кэри-Агэ) ему может быть присужден Вадза-ари или Иппон в соответствии с п.3 и п.4.</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Если спортсмен в результате применения соперником разрешенных техник получает травму, включая незначительные травмы лица, требующие медицинского вмешательства за пределами татами, бой может быть продолжен после оказания помощи. В этом случае по решению Председателя Оргкомитета соревнований может быть присуждена оценка Вадза-ари.</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Два «Вадза-ари» приравниваются к одному «Иппону» (2 х Вадза-ари = Авасэ Иппон).</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Определение понятия «падение соперника»: случаи, когда любая часть руки или тела спортсмена (за исключением подошвы ступней) коснулась пола в результате проведения вторым участником какой-либо техники, и спортсмен оказался в положении, из которого невозможно совершить ответное действие (Сини-тай).</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e74b5"/>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e74b5"/>
          <w:sz w:val="24"/>
          <w:szCs w:val="24"/>
          <w:u w:val="none"/>
          <w:shd w:fill="auto" w:val="clear"/>
          <w:vertAlign w:val="baseline"/>
          <w:rtl w:val="0"/>
        </w:rPr>
        <w:t xml:space="preserve">*** Атэдомэ: Легкоконтактный удар. Если в результате нанесения данного удара сопернику был нанесен ущерб, это считается нарушением.</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e74b5"/>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2e74b5"/>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e74b5"/>
          <w:sz w:val="24"/>
          <w:szCs w:val="24"/>
          <w:u w:val="none"/>
          <w:vertAlign w:val="baseline"/>
          <w:rtl w:val="0"/>
        </w:rPr>
        <w:t xml:space="preserve">Чистый удар ступней/ногой (Clean-hit-kick):</w:t>
      </w:r>
      <w:r w:rsidDel="00000000" w:rsidR="00000000" w:rsidRPr="00000000">
        <w:rPr>
          <w:rFonts w:ascii="Times New Roman" w:cs="Times New Roman" w:eastAsia="Times New Roman" w:hAnsi="Times New Roman"/>
          <w:b w:val="0"/>
          <w:i w:val="0"/>
          <w:smallCaps w:val="0"/>
          <w:strike w:val="0"/>
          <w:color w:val="2e74b5"/>
          <w:sz w:val="24"/>
          <w:szCs w:val="24"/>
          <w:u w:val="none"/>
          <w:vertAlign w:val="baseline"/>
          <w:rtl w:val="0"/>
        </w:rPr>
        <w:t xml:space="preserve"> Чистый удар ступней/ногой не может нанести ущерб, достаточный для присуждения Вадза-ари (п.4), однако должен иметь определенное воздействие и силу </w:t>
      </w:r>
      <w:r w:rsidDel="00000000" w:rsidR="00000000" w:rsidRPr="00000000">
        <w:rPr>
          <w:rFonts w:ascii="Times New Roman" w:cs="Times New Roman" w:eastAsia="Times New Roman" w:hAnsi="Times New Roman"/>
          <w:b w:val="0"/>
          <w:i w:val="0"/>
          <w:smallCaps w:val="0"/>
          <w:strike w:val="0"/>
          <w:color w:val="2e74b5"/>
          <w:sz w:val="24"/>
          <w:szCs w:val="24"/>
          <w:u w:val="none"/>
          <w:vertAlign w:val="baseline"/>
          <w:rtl w:val="0"/>
        </w:rPr>
        <w:t xml:space="preserve">(для присуждения оценки)</w:t>
      </w:r>
      <w:r w:rsidDel="00000000" w:rsidR="00000000" w:rsidRPr="00000000">
        <w:rPr>
          <w:rFonts w:ascii="Times New Roman" w:cs="Times New Roman" w:eastAsia="Times New Roman" w:hAnsi="Times New Roman"/>
          <w:b w:val="0"/>
          <w:i w:val="0"/>
          <w:smallCaps w:val="0"/>
          <w:strike w:val="0"/>
          <w:color w:val="2e74b5"/>
          <w:sz w:val="24"/>
          <w:szCs w:val="24"/>
          <w:u w:val="none"/>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Победа по решению судей (Хантэй).</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Когда ни один из участников не получил очков, победа выносится по решению судей.</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Решение принимается тогда, когда минимум трое из пяти судей на татами присуждают победу одному бойцу.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Для принятия решения судьи оценивают выступление участников, учитывая критерии в следующем порядке:</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Причиненный ущерб</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Эффективная техника (Юко-Да)</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Разнообразие техники (Тэкадзу) и агрессивность (Косэй)</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В случае, если у участника есть и штрафное очко (Гэнтэн Ичи) и Вадза-ари, Вадза-ари нейтрализуется штрафным очком. Если у его соперника нет ни штрафных очков, ни Вадза-ари, победа должна присуждаться по решению судей. Гэнтэн Ичи = Вадза-ари.</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Возможно присуждение победы по причине дисквалификации соперника или снятия соперника с соревнований.</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Дополнительное время (Энтёсэн)</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Если ни один из участников не получил три судейских голоса из пяти, объявляется ничья и назначается дополнительное время.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Если после двух продлений победитель не выявлен, критерием для присуждения победы является количество разбитых досок при проведении тамэшивари. Если победитель не может быть определен по количеству разбитых досок, победа присуждается тому участнику, который легче соперника на 10 кг и более.</w:t>
      </w:r>
      <w:r w:rsidDel="00000000" w:rsidR="00000000" w:rsidRPr="00000000">
        <w:rPr>
          <w:rFonts w:ascii="Times New Roman" w:cs="Times New Roman" w:eastAsia="Times New Roman" w:hAnsi="Times New Roman"/>
          <w:b w:val="0"/>
          <w:i w:val="0"/>
          <w:smallCaps w:val="0"/>
          <w:strike w:val="0"/>
          <w:color w:val="38562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предварительных боях если после первого дополнительного времени победитель не выявлен и разница в весе составляет менее 10 кг, участникам дается  последнее второе дополнительное время.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Если победитель не может быть выявлен ни по результатам взвешивания, ни по количеству разбитых досок, решение выносится Главным Судьей и Исполнительным Судьей с учетом техники, духа, количества нарушений и проч.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этом случае возможно третье дополнительное время.</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В пунктах 18 и 19 указаны основные принципы. Главный Судья и Исполнительный Судья могут вносить изменения в порядок проведения соревнований в случае необходимости.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Нарушения (Хансоку)</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Следующие действия расцениваются как нарушения:</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Гаммэн-Ода: Касание шеи и лица противника (даже легкое) рукой или локтем. Ложный удар в лицо разрешается.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Кин-гэри или Кинтэки-эно-когэки: Удар в пах.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Дзу-цуки: Удар рукой в голову</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Таорэта-аитэ-эно-когэки: Атака лежащего противника, кроме намечающего удара Гэдан-цуки, описанного в п.6, 7 и 8.</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Сэбонэ-эно-когэки: Атака в позвоночник</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Какэ: Захват за шею или за корпус</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 Цуками: Хватание за доги, руки, ноги.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 качестве исключения возможен захват за доги с целью защиты (например, если соперник проводит прием Аши-какэ-гэдан-цуки, а также Аши-барай после отражения Чудан-маваши-гэри). В этом случае спортсмену выносится только устное предупреждение. *В подобных случаях зачастую оба соперника хватают друг друга, особенно для защиты, чтобы не упасть на ковер. В данном случае нарушение не фиксируется, однако каждый из соперников получает устное замечание.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8) Какаэ-коми: Удержание части тела противника, например, ноги.</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 Нагэ: Бросок соперника.</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10) Ганмэн-эно-оси (Куби-эно-оси): Толчки в лицо или шею соперника.</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 Рэндзоку-ситэно-оси: Многочисленные толчки.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12) Осаэ: Удержание рукой части тела противника, например, плеча.</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13) Мунэ-о-авасэ-тэно-когэки / Тэ-о-авасэ-тэно-когэки: Касание рук противника или касание грудью груди соперника в клинче.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14)</w:t>
        <w:tab/>
        <w:t xml:space="preserve">Какэнигэ: повторные действия, такие как падение после техники или повторяющиеся уходы после атаки.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15)</w:t>
        <w:tab/>
        <w:t xml:space="preserve">Дзёгай</w:t>
        <w:tab/>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преднамеренные</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выходы за линию (обеими ногами)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или нежелание продолжать бой влекут за собой одно предупреждение (Чуй Ичи). Если спортсмен</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выходит за пределы татами в ходе боя, это не считается нарушением.</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16)</w:t>
        <w:tab/>
        <w:t xml:space="preserve">Атака после объявления Рефери команды «Ямэ» (остановить бой).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17)</w:t>
        <w:tab/>
        <w:t xml:space="preserve">Кансэцу-эно-когэки: Атака непосредственно в коленный сустав спереди с помощью Чусоку, Сокуто или Какато.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18) Неподобающее поведение (Фудзюбун-на-рэй): Если участник не делает поклон подобающим образом, ему дается одно предупреждение (Чуй Ичи).</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19) Неопрятная униформа (Чакуй-но-мидарэ): Если доги спортсмена, участвующего в поединке, имеет неопрятный вид, или его пояс падает на татами, ему объявляется одно предупреждение (Чуй Ичи).</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20)</w:t>
        <w:tab/>
        <w:t xml:space="preserve">Любые другие действия, которые Рефери может счесть нарушением.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tab/>
        <w:t xml:space="preserve">Оси: Кратковременный единичный толчок с помощью Сэйкэн, Шотэй, Шуто, Котэ и Хидзи не является нарушением правил.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tab/>
        <w:t xml:space="preserve">Сабаки: Кратковременное отражение атаки (блоки) руками и ногами разрешено.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Скручивание или отбрасывание частей тела противника запрещено.</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tab/>
        <w:t xml:space="preserve">Кратковременная комбинация Оси, Сабаки и Аси-какэ разрешена.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22)  За исключением преднамеренных действий каждое нарушение приводит к одному предупреждению Чуй Ичи. После второго нарушение объявляется второе предупреждение (Чуй Ни). Третье предупреждение приводит к первому штрафному очку (Гэнтэн Ичи). Четыре предупреждения приводят ко второму штрафному очку (Гэнтэн Ни) и автоматической дисквалификации (Сиккаку).</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Если в результате применения соперником запрещённой техники участник получает травму, требующую медицинского вмешательства и отдыха до следующего боя или более, бой может быть возобновлён после оказания медицинской помощи и отдыха. В этом случае по решению Председателя Оргкомитета второму участнику может быть объявлено два предупреждения (два Чуй).</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G. Штрафные очки (Гэнтэн)</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23) Следующие ситуации ведут к одному штрафному очку (Гэнтэн Ичи):</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Преднамеренное нарушение правил.</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Любые другие действия, которые могут быть расценены рефери как неуважительное отношение к соревнованиям.</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H) Дисквалификация (Сиккаку)</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24) Участник дисквалифицируется в следующих случаях:</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При присуждении ему двух штрафных очков (Гэнтэн Ни = Сиккаку).</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При неподчинении указаниям рефери во время боя.</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При совершении действий, расценивающихся как очевидное проявление насилия, а также при преднамеренном серьезном нарушении или неуважительном отношении к соревнованиям. По решению Главного Судьи после дисквалификации участник может быть лишен присужденного ему призового места.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 Если участники не начинают бой в течение более чем одной минуты. Данное поведение расценивается как отсутствие желания вести бой. Оба спортсмена дисквалифицируются.</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При опоздании или неявке на бой.</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 В случае, если спортсмен вышел на татами в ненадлежащей униформе или защитной экипировке.</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 При расхождении результатов взвешивания на 10 и более/менее кг относительно веса, указанного в заявке.</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25) Сиай-хоки: Невозможность принять участие в бою.</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Спортсмен, не вышедший на татами по расписанию проведения боев без уважительной причины штрафуется. Следующие обстоятельства являются исключениями:</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физическая невозможность продолжать поединки, подтвержденная официальным врачом турнира в ходе медицинского осмотра.</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непредвиденное несчастье, постигшее бойца или кого-либо из его близких (например, членов семьи), произошедшее непосредственно перед боем или в ходе боя. Разрешение покинуть турнир дается после консультации с Главным Судьей и Оргкомитетом Турнира.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ТЕСТ НА РАЗБИВАНИЕ ДОСОК I.K.O. (Тамэшивари)</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Материалом для теста на разбивание являются деревянные доски, которые имеют размеры 33 см (13 дюймов) в длину, 21 см (8 дюймов) в ширину и 24 мм (0,9 дюйма) в толщину. Рефери и судейская бригада должны проверить соответствие материала, из которого изготовлены доски, стандартам, установленным Международной Организацией Каратэ.</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Очки начисляются по количеству разбитых досок.</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Каждый участник должен разбить доски, используя четыре техники: кулак (сэйкен), ребро ноги (сокуто), локоть (энпи), и ребро ладони (шуто). Общее количество разбитых досок составляет итоговый счет теста.</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Каждый участник может попытаться разбить любое выбранное им количество досок. Минимальное количество устанавливаемых досок – три.</w:t>
      </w:r>
    </w:p>
    <w:p w:rsidR="00000000" w:rsidDel="00000000" w:rsidP="00000000" w:rsidRDefault="00000000" w:rsidRPr="00000000" w14:paraId="000000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Если в первой попытке участник не разбивает все установленные доски, очки не начисляются.</w:t>
      </w:r>
    </w:p>
    <w:p w:rsidR="00000000" w:rsidDel="00000000" w:rsidP="00000000" w:rsidRDefault="00000000" w:rsidRPr="00000000" w14:paraId="0000007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 случае неудачи участник имеет право на вторую попытку, однако количество досок ограничивается до 3-х.</w:t>
      </w:r>
    </w:p>
    <w:p w:rsidR="00000000" w:rsidDel="00000000" w:rsidP="00000000" w:rsidRDefault="00000000" w:rsidRPr="00000000" w14:paraId="0000007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Если во второй попытке участник не разбил доски, он получает 0 очков.</w:t>
      </w:r>
    </w:p>
    <w:p w:rsidR="00000000" w:rsidDel="00000000" w:rsidP="00000000" w:rsidRDefault="00000000" w:rsidRPr="00000000" w14:paraId="0000007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Доски устанавливаются на две опорные подставки (блока), устойчиво размещенные на ровной поверхности. Участники не должны передвигать подставки без разрешения судей.</w:t>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Участникам не разрешено дотрагиваться до опорных блоков и досок. Однако они могут проверить расположение досок и положить сверху кусок тонкой ткани, предварительно проверенный рефери и экспертной комиссией.</w:t>
      </w:r>
    </w:p>
    <w:p w:rsidR="00000000" w:rsidDel="00000000" w:rsidP="00000000" w:rsidRDefault="00000000" w:rsidRPr="00000000" w14:paraId="000000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Тест на разбивание досок проводится согласно командам рефери. На одну попытку дается 2 минуты. Если спортсмен за отведенное время не сумел разбить доски, попытка засчитывается неудачной.</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СТАНДАРТНЫЕ ДЕЙСТВИЯ СУДЕЙ I.K.O.</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sz w:val="24"/>
          <w:szCs w:val="24"/>
          <w:u w:val="single"/>
          <w:shd w:fill="auto" w:val="clear"/>
          <w:vertAlign w:val="baseline"/>
          <w:rtl w:val="0"/>
        </w:rPr>
        <w:t xml:space="preserve">Кумитэ</w:t>
      </w:r>
      <w:r w:rsidDel="00000000" w:rsidR="00000000" w:rsidRPr="00000000">
        <w:rPr>
          <w:rtl w:val="0"/>
        </w:rPr>
      </w:r>
    </w:p>
    <w:p w:rsidR="00000000" w:rsidDel="00000000" w:rsidP="00000000" w:rsidRDefault="00000000" w:rsidRPr="00000000" w14:paraId="00000094">
      <w:pPr>
        <w:keepNext w:val="1"/>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576" w:right="0" w:hanging="576"/>
        <w:jc w:val="center"/>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tl w:val="0"/>
        </w:rPr>
      </w:r>
    </w:p>
    <w:p w:rsidR="00000000" w:rsidDel="00000000" w:rsidP="00000000" w:rsidRDefault="00000000" w:rsidRPr="00000000" w14:paraId="00000095">
      <w:pPr>
        <w:keepNext w:val="1"/>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Начало поединка</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Участники вызываются на поединок и выходят на татами с разных сторон.</w:t>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Рефери стоит посередине татами на расстоянии 3 метров от центральной линии. Рефери объявляет команды выражения уважения: «Шомэн ни Рэй» и «Отагаи ни Рэй». Поединок начинается по команде рефери «Хадзимэ».</w:t>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Если в течение поединка Доги одного или обоих участников пришло в неподобающий вид, рефери останавливает бой, отправляет участников на исходные позиции и сажает их спиной друг ко другу, чтобы участники могли поправить Доги.</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Во время поединка</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Если во время поединка выносятся оценки Иппон, Вадза-ари или предупреждение о нарушении, или же участник выходит за пределы татами, судья/ судьи должны подать сигнал в свисток и одновременно осуществить соответствующее действие с помощью флажков. Рефери дает команду «Ямэ» (стоп) и отправляет участников в исходное положение.</w:t>
      </w:r>
    </w:p>
    <w:p w:rsidR="00000000" w:rsidDel="00000000" w:rsidP="00000000" w:rsidRDefault="00000000" w:rsidRPr="00000000" w14:paraId="0000009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Сигналы флажками:</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 Полная победа (Иппон). Судья поднимает вертикально вверх флажок цвета, соответствующего цвету победившего спортсмена (белый или красный), и подает громкий звуковой сигнал с помощью свистка.</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 Пол-очка (Вадза-ари). Судья вытягивает горизонтально в сторону руку с флажком цвета, соответствующего цвету спортсмена, получившего Вадза-ари, а также одновременно с движением руки подает короткий и громкий звуковой сигнал с помощью свистка.</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 Нарушение (Хансоку). Судья подает с помощью свистка короткие звуковые сигналы и одновременно и делает махи вверх-вниз флажком цвета, соответствующего цвету участника, совершившего нарушение.</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 Заступ (Дзёгай). Боковой судья/ судьи, сидящие ближе к происходящему заступу, диагонально касаются пола флажком соответствующего цвета. Свисток: короткие свистки, одновременно с движениями флажка.</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5) Не засчитывается (Митомэдзу). Судья машет флажками, скрещивая их перед собой. Свисток: длинный, средней силы.</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 Не видел, затрудняюсь с оценкой (Миэдзу). Судья скрещивает флажки перед грудью, не закрывая глаз. Свисток не используется.</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 Решение (Хантэй) </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Ничья, отсутствие решения (Хикивакэ, Тюрицу). Судья скрещивает флажки перед собой, направляя их вниз по диагонали.</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Победа Ака (красного) – Судья поднимает вверх красный флажок и громко свистит.</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Победа Широ (белого) – Судья поднимает вверх белый флажок и громко свистит.</w:t>
      </w:r>
    </w:p>
    <w:p w:rsidR="00000000" w:rsidDel="00000000" w:rsidP="00000000" w:rsidRDefault="00000000" w:rsidRPr="00000000" w14:paraId="000000A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 случае Иппон, Вадза-ари или нарушения, Рефери запрашивает решение судей и объявляет окончательное решение, которое должно подкрепляться решением трех или более судей, включая самого Рефери.</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Победа по полному очку (Иппон)</w:t>
      </w: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sz w:val="24"/>
          <w:szCs w:val="24"/>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sz w:val="24"/>
              <w:szCs w:val="24"/>
              <w:u w:val="none"/>
              <w:shd w:fill="auto" w:val="clear"/>
              <w:vertAlign w:val="baseline"/>
              <w:rtl w:val="0"/>
            </w:rPr>
            <w:t xml:space="preserve">1）Если объявляется Иппон (см п.3 или п.4), Рефери возвращает участников на середину татами, убеждается в том, что они приняли исходное положение и затем принимает решение. </w:t>
          </w:r>
        </w:sdtContent>
      </w:sdt>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sz w:val="24"/>
          <w:szCs w:val="24"/>
          <w:u w:val="none"/>
          <w:shd w:fill="auto" w:val="clear"/>
          <w:vertAlign w:val="baseline"/>
        </w:rPr>
      </w:pPr>
      <w:sdt>
        <w:sdtPr>
          <w:tag w:val="goog_rdk_1"/>
        </w:sdtPr>
        <w:sdtContent>
          <w:r w:rsidDel="00000000" w:rsidR="00000000" w:rsidRPr="00000000">
            <w:rPr>
              <w:rFonts w:ascii="Gungsuh" w:cs="Gungsuh" w:eastAsia="Gungsuh" w:hAnsi="Gungsuh"/>
              <w:b w:val="0"/>
              <w:i w:val="0"/>
              <w:smallCaps w:val="0"/>
              <w:strike w:val="0"/>
              <w:sz w:val="24"/>
              <w:szCs w:val="24"/>
              <w:u w:val="none"/>
              <w:shd w:fill="auto" w:val="clear"/>
              <w:vertAlign w:val="baseline"/>
              <w:rtl w:val="0"/>
            </w:rPr>
            <w:t xml:space="preserve">2）Рефери проверяет решения судей и объявляет победителя в случае, если за кого-либо из участников поединка проголосовало трое или более судей, включая самого Рефери.</w:t>
          </w:r>
        </w:sdtContent>
      </w:sdt>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Победа по решению судей (Хантэй)</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sz w:val="24"/>
          <w:szCs w:val="24"/>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sz w:val="24"/>
              <w:szCs w:val="24"/>
              <w:u w:val="none"/>
              <w:shd w:fill="auto" w:val="clear"/>
              <w:vertAlign w:val="baseline"/>
              <w:rtl w:val="0"/>
            </w:rPr>
            <w:t xml:space="preserve">1）По сигналу окончания поединка Рефери объявляет «Ямэ!» (стоп) и возвращает участников на исходное положение.</w:t>
          </w:r>
        </w:sdtContent>
      </w:sdt>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sz w:val="24"/>
          <w:szCs w:val="24"/>
          <w:u w:val="non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sz w:val="24"/>
              <w:szCs w:val="24"/>
              <w:u w:val="none"/>
              <w:shd w:fill="auto" w:val="clear"/>
              <w:vertAlign w:val="baseline"/>
              <w:rtl w:val="0"/>
            </w:rPr>
            <w:t xml:space="preserve">2）Рефери разворачивает участников в сторону «Шомэн» (вперед) и обращается к судьям за решением. Каждый судья поднимает вертикально вверх флажок с цветом участника, которого он считает победителем. В случае равного счета судья скрещивает флажки перед собой. Итоговым решением будет тот исход, за который выступило трое или более судей (включая Рефери). Если за победу одного из участников выступило менее трех судей, объявляется ничья.</w:t>
          </w:r>
        </w:sdtContent>
      </w:sdt>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1"/>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Нарушения (Хансоку)</w:t>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 случае нарушения Рефери должен развести участников и остановить бой.</w:t>
      </w:r>
    </w:p>
    <w:p w:rsidR="00000000" w:rsidDel="00000000" w:rsidP="00000000" w:rsidRDefault="00000000" w:rsidRPr="00000000" w14:paraId="000000B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Для вынесения штрафного очка или предупреждения необходимо решение трех судей (включая Рефери). </w:t>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 случае непреднамеренного нарушения участник может получить предупреждение (Чуй). Два предупреждения приводят ко второму предупреждению (Чуй Ни). Три предупреждения – к штрафному очку (Гэнтэн Ичи). Четыре предупреждения – ко второму штрафному очку (Гэнтэн Ни) и автоматической дисквалификации.</w:t>
      </w:r>
    </w:p>
    <w:p w:rsidR="00000000" w:rsidDel="00000000" w:rsidP="00000000" w:rsidRDefault="00000000" w:rsidRPr="00000000" w14:paraId="000000B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Запрещенная техника: см. п.22 (Хансоку).</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1"/>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576" w:right="0" w:hanging="576"/>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Дисквалификация </w:t>
      </w:r>
    </w:p>
    <w:p w:rsidR="00000000" w:rsidDel="00000000" w:rsidP="00000000" w:rsidRDefault="00000000" w:rsidRPr="00000000" w14:paraId="000000B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Участник, получивший два штрафных очка (Гэнтэн Ни) дисквалифицируется.</w:t>
      </w:r>
    </w:p>
    <w:p w:rsidR="00000000" w:rsidDel="00000000" w:rsidP="00000000" w:rsidRDefault="00000000" w:rsidRPr="00000000" w14:paraId="000000B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Прочие случаи: см. п.25 (Сиккаку).</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1"/>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Завершение поединка</w:t>
      </w:r>
    </w:p>
    <w:p w:rsidR="00000000" w:rsidDel="00000000" w:rsidP="00000000" w:rsidRDefault="00000000" w:rsidRPr="00000000" w14:paraId="000000C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 случае присуждения Иппон или дисквалификации (Сиккаку) рефери должен немедленно остановить поединок, развернуть участников лицом друг к другу, объявить результат поединка, объявить поклоны в сторону «Шомэн», «Отагаи», а также сделать знак участникам пожать друг другу руки. Затем он отпускает участников с татами.</w:t>
      </w:r>
    </w:p>
    <w:p w:rsidR="00000000" w:rsidDel="00000000" w:rsidP="00000000" w:rsidRDefault="00000000" w:rsidRPr="00000000" w14:paraId="000000C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 случае отсутствия полной победы или дисквалификации после сигнала окончания поединка Рефери останавливает бой, поворачивает участников в сторону «Шомэн», запрашивает решение судей и после вынесения решения о победителе следует вышеописанной процедуре.</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6838" w:w="11906" w:orient="portrait"/>
      <w:pgMar w:bottom="360" w:top="1063" w:left="1270" w:right="12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6667500</wp:posOffset>
              </wp:positionH>
              <wp:positionV relativeFrom="paragraph">
                <wp:posOffset>0</wp:posOffset>
              </wp:positionV>
              <wp:extent cx="85725" cy="184150"/>
              <wp:effectExtent b="0" l="0" r="0" t="0"/>
              <wp:wrapSquare wrapText="bothSides" distB="0" distT="0" distL="0" distR="0"/>
              <wp:docPr id="1" name=""/>
              <a:graphic>
                <a:graphicData uri="http://schemas.microsoft.com/office/word/2010/wordprocessingShape">
                  <wps:wsp>
                    <wps:cNvSpPr/>
                    <wps:cNvPr id="2" name="Shape 2"/>
                    <wps:spPr>
                      <a:xfrm>
                        <a:off x="5307900" y="3692688"/>
                        <a:ext cx="76200" cy="1746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6667500</wp:posOffset>
              </wp:positionH>
              <wp:positionV relativeFrom="paragraph">
                <wp:posOffset>0</wp:posOffset>
              </wp:positionV>
              <wp:extent cx="85725" cy="1841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5725" cy="1841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Заголовок1">
    <w:name w:val="Заголовок 1"/>
    <w:basedOn w:val="Обычный"/>
    <w:next w:val="Обычный"/>
    <w:autoRedefine w:val="0"/>
    <w:hidden w:val="0"/>
    <w:qFormat w:val="0"/>
    <w:pPr>
      <w:keepNext w:val="1"/>
      <w:numPr>
        <w:ilvl w:val="0"/>
        <w:numId w:val="1"/>
      </w:numPr>
      <w:suppressAutoHyphens w:val="0"/>
      <w:spacing w:line="1" w:lineRule="atLeast"/>
      <w:ind w:left="360" w:right="0" w:leftChars="-1" w:rightChars="0" w:firstLine="0" w:firstLineChars="-1"/>
      <w:jc w:val="both"/>
      <w:textDirection w:val="btLr"/>
      <w:textAlignment w:val="top"/>
      <w:outlineLvl w:val="0"/>
    </w:pPr>
    <w:rPr>
      <w:b w:val="1"/>
      <w:bCs w:val="1"/>
      <w:w w:val="100"/>
      <w:position w:val="-1"/>
      <w:sz w:val="24"/>
      <w:szCs w:val="24"/>
      <w:effect w:val="none"/>
      <w:vertAlign w:val="baseline"/>
      <w:cs w:val="0"/>
      <w:em w:val="none"/>
      <w:lang w:bidi="ar-SA" w:eastAsia="ar-SA" w:val="ru-RU"/>
    </w:rPr>
  </w:style>
  <w:style w:type="paragraph" w:styleId="Заголовок2">
    <w:name w:val="Заголовок 2"/>
    <w:basedOn w:val="Обычный"/>
    <w:next w:val="Обычный"/>
    <w:autoRedefine w:val="0"/>
    <w:hidden w:val="0"/>
    <w:qFormat w:val="0"/>
    <w:pPr>
      <w:keepNext w:val="1"/>
      <w:numPr>
        <w:ilvl w:val="1"/>
        <w:numId w:val="1"/>
      </w:numPr>
      <w:suppressAutoHyphens w:val="0"/>
      <w:spacing w:line="1" w:lineRule="atLeast"/>
      <w:ind w:leftChars="-1" w:rightChars="0" w:firstLineChars="-1"/>
      <w:jc w:val="center"/>
      <w:textDirection w:val="btLr"/>
      <w:textAlignment w:val="top"/>
      <w:outlineLvl w:val="1"/>
    </w:pPr>
    <w:rPr>
      <w:b w:val="1"/>
      <w:bCs w:val="1"/>
      <w:w w:val="100"/>
      <w:position w:val="-1"/>
      <w:sz w:val="24"/>
      <w:szCs w:val="24"/>
      <w:effect w:val="none"/>
      <w:vertAlign w:val="baseline"/>
      <w:cs w:val="0"/>
      <w:em w:val="none"/>
      <w:lang w:bidi="ar-SA" w:eastAsia="ar-SA" w:val="ru-RU"/>
    </w:rPr>
  </w:style>
  <w:style w:type="paragraph" w:styleId="Заголовок3">
    <w:name w:val="Заголовок 3"/>
    <w:basedOn w:val="Обычный"/>
    <w:next w:val="Обычный"/>
    <w:autoRedefine w:val="0"/>
    <w:hidden w:val="0"/>
    <w:qFormat w:val="0"/>
    <w:pPr>
      <w:keepNext w:val="1"/>
      <w:widowControl w:val="0"/>
      <w:numPr>
        <w:ilvl w:val="2"/>
        <w:numId w:val="1"/>
      </w:numPr>
      <w:suppressAutoHyphens w:val="0"/>
      <w:autoSpaceDE w:val="0"/>
      <w:spacing w:line="1" w:lineRule="atLeast"/>
      <w:ind w:leftChars="-1" w:rightChars="0" w:firstLineChars="-1"/>
      <w:jc w:val="center"/>
      <w:textDirection w:val="btLr"/>
      <w:textAlignment w:val="top"/>
      <w:outlineLvl w:val="2"/>
    </w:pPr>
    <w:rPr>
      <w:b w:val="1"/>
      <w:color w:val="000000"/>
      <w:spacing w:val="-18"/>
      <w:w w:val="100"/>
      <w:position w:val="-1"/>
      <w:sz w:val="24"/>
      <w:szCs w:val="20"/>
      <w:effect w:val="none"/>
      <w:vertAlign w:val="baseline"/>
      <w:cs w:val="0"/>
      <w:em w:val="none"/>
      <w:lang w:bidi="ar-SA" w:eastAsia="ar-SA" w:val="ru-RU"/>
    </w:rPr>
  </w:style>
  <w:style w:type="paragraph" w:styleId="Заголовок4">
    <w:name w:val="Заголовок 4"/>
    <w:basedOn w:val="Обычный"/>
    <w:next w:val="Обычный"/>
    <w:autoRedefine w:val="0"/>
    <w:hidden w:val="0"/>
    <w:qFormat w:val="0"/>
    <w:pPr>
      <w:keepNext w:val="1"/>
      <w:widowControl w:val="0"/>
      <w:numPr>
        <w:ilvl w:val="3"/>
        <w:numId w:val="1"/>
      </w:numPr>
      <w:suppressAutoHyphens w:val="0"/>
      <w:autoSpaceDE w:val="0"/>
      <w:spacing w:line="1" w:lineRule="atLeast"/>
      <w:ind w:leftChars="-1" w:rightChars="0" w:firstLineChars="-1"/>
      <w:textDirection w:val="btLr"/>
      <w:textAlignment w:val="top"/>
      <w:outlineLvl w:val="3"/>
    </w:pPr>
    <w:rPr>
      <w:b w:val="1"/>
      <w:color w:val="000000"/>
      <w:spacing w:val="-14"/>
      <w:w w:val="100"/>
      <w:position w:val="-1"/>
      <w:sz w:val="24"/>
      <w:szCs w:val="20"/>
      <w:effect w:val="none"/>
      <w:vertAlign w:val="baseline"/>
      <w:cs w:val="0"/>
      <w:em w:val="none"/>
      <w:lang w:bidi="ar-SA" w:eastAsia="ar-SA"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hAnsi="Symbol"/>
      <w:w w:val="100"/>
      <w:position w:val="-1"/>
      <w:effect w:val="none"/>
      <w:vertAlign w:val="baseline"/>
      <w:cs w:val="0"/>
      <w:em w:val="none"/>
      <w:lang/>
    </w:rPr>
  </w:style>
  <w:style w:type="character" w:styleId="WW8Num3z1">
    <w:name w:val="WW8Num3z1"/>
    <w:next w:val="WW8Num3z1"/>
    <w:autoRedefine w:val="0"/>
    <w:hidden w:val="0"/>
    <w:qFormat w:val="0"/>
    <w:rPr>
      <w:rFonts w:ascii="Times New Roman" w:cs="Times New Roman" w:eastAsia="MS Mincho" w:hAnsi="Times New Roman"/>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w w:val="100"/>
      <w:position w:val="-1"/>
      <w:effect w:val="none"/>
      <w:vertAlign w:val="baseline"/>
      <w:cs w:val="0"/>
      <w:em w:val="none"/>
      <w:lang/>
    </w:rPr>
  </w:style>
  <w:style w:type="character" w:styleId="WW8Num7z0">
    <w:name w:val="WW8Num7z0"/>
    <w:next w:val="WW8Num7z0"/>
    <w:autoRedefine w:val="0"/>
    <w:hidden w:val="0"/>
    <w:qFormat w:val="0"/>
    <w:rPr>
      <w:rFonts w:ascii="Symbol" w:cs="Symbol" w:hAnsi="Symbol"/>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w w:val="100"/>
      <w:position w:val="-1"/>
      <w:effect w:val="none"/>
      <w:vertAlign w:val="baseline"/>
      <w:cs w:val="0"/>
      <w:em w:val="none"/>
      <w:lang/>
    </w:rPr>
  </w:style>
  <w:style w:type="character" w:styleId="WW8Num9z0">
    <w:name w:val="WW8Num9z0"/>
    <w:next w:val="WW8Num9z0"/>
    <w:autoRedefine w:val="0"/>
    <w:hidden w:val="0"/>
    <w:qFormat w:val="0"/>
    <w:rPr>
      <w:rFonts w:ascii="Symbol" w:cs="Symbol" w:hAnsi="Symbol"/>
      <w:w w:val="100"/>
      <w:position w:val="-1"/>
      <w:effect w:val="none"/>
      <w:vertAlign w:val="baseline"/>
      <w:cs w:val="0"/>
      <w:em w:val="none"/>
      <w:lang/>
    </w:rPr>
  </w:style>
  <w:style w:type="character" w:styleId="WW8Num10z0">
    <w:name w:val="WW8Num10z0"/>
    <w:next w:val="WW8Num10z0"/>
    <w:autoRedefine w:val="0"/>
    <w:hidden w:val="0"/>
    <w:qFormat w:val="0"/>
    <w:rPr>
      <w:rFonts w:ascii="Symbol" w:cs="Symbol" w:hAnsi="Symbol"/>
      <w:w w:val="100"/>
      <w:position w:val="-1"/>
      <w:effect w:val="none"/>
      <w:vertAlign w:val="baseline"/>
      <w:cs w:val="0"/>
      <w:em w:val="none"/>
      <w:lang/>
    </w:rPr>
  </w:style>
  <w:style w:type="character" w:styleId="WW8Num11z0">
    <w:name w:val="WW8Num11z0"/>
    <w:next w:val="WW8Num11z0"/>
    <w:autoRedefine w:val="0"/>
    <w:hidden w:val="0"/>
    <w:qFormat w:val="0"/>
    <w:rPr>
      <w:rFonts w:ascii="Symbol" w:cs="Symbol" w:hAnsi="Symbol"/>
      <w:w w:val="100"/>
      <w:position w:val="-1"/>
      <w:effect w:val="none"/>
      <w:vertAlign w:val="baseline"/>
      <w:cs w:val="0"/>
      <w:em w:val="none"/>
      <w:lang/>
    </w:rPr>
  </w:style>
  <w:style w:type="character" w:styleId="WW8Num12z0">
    <w:name w:val="WW8Num12z0"/>
    <w:next w:val="WW8Num12z0"/>
    <w:autoRedefine w:val="0"/>
    <w:hidden w:val="0"/>
    <w:qFormat w:val="0"/>
    <w:rPr>
      <w:rFonts w:ascii="Symbol" w:cs="Symbol" w:hAnsi="Symbol"/>
      <w:w w:val="100"/>
      <w:position w:val="-1"/>
      <w:effect w:val="none"/>
      <w:vertAlign w:val="baseline"/>
      <w:cs w:val="0"/>
      <w:em w:val="none"/>
      <w:lang/>
    </w:rPr>
  </w:style>
  <w:style w:type="character" w:styleId="WW8Num14z0">
    <w:name w:val="WW8Num14z0"/>
    <w:next w:val="WW8Num14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w w:val="100"/>
      <w:position w:val="-1"/>
      <w:effect w:val="none"/>
      <w:vertAlign w:val="baseline"/>
      <w:cs w:val="0"/>
      <w:em w:val="none"/>
      <w:lang/>
    </w:rPr>
  </w:style>
  <w:style w:type="character" w:styleId="WW8Num15z0">
    <w:name w:val="WW8Num15z0"/>
    <w:next w:val="WW8Num15z0"/>
    <w:autoRedefine w:val="0"/>
    <w:hidden w:val="0"/>
    <w:qFormat w:val="0"/>
    <w:rPr>
      <w:rFonts w:ascii="Symbol" w:cs="Symbol" w:hAnsi="Symbol"/>
      <w:w w:val="100"/>
      <w:position w:val="-1"/>
      <w:effect w:val="none"/>
      <w:vertAlign w:val="baseline"/>
      <w:cs w:val="0"/>
      <w:em w:val="none"/>
      <w:lang/>
    </w:rPr>
  </w:style>
  <w:style w:type="character" w:styleId="WW8Num16z0">
    <w:name w:val="WW8Num16z0"/>
    <w:next w:val="WW8Num16z0"/>
    <w:autoRedefine w:val="0"/>
    <w:hidden w:val="0"/>
    <w:qFormat w:val="0"/>
    <w:rPr>
      <w:rFonts w:ascii="Symbol" w:cs="Symbol" w:hAnsi="Symbol"/>
      <w:w w:val="100"/>
      <w:position w:val="-1"/>
      <w:effect w:val="none"/>
      <w:vertAlign w:val="baseline"/>
      <w:cs w:val="0"/>
      <w:em w:val="none"/>
      <w:lang/>
    </w:rPr>
  </w:style>
  <w:style w:type="character" w:styleId="WW8Num18z0">
    <w:name w:val="WW8Num18z0"/>
    <w:next w:val="WW8Num18z0"/>
    <w:autoRedefine w:val="0"/>
    <w:hidden w:val="0"/>
    <w:qFormat w:val="0"/>
    <w:rPr>
      <w:rFonts w:ascii="Symbol" w:cs="Symbol" w:hAnsi="Symbol"/>
      <w:w w:val="100"/>
      <w:position w:val="-1"/>
      <w:effect w:val="none"/>
      <w:vertAlign w:val="baseline"/>
      <w:cs w:val="0"/>
      <w:em w:val="none"/>
      <w:lang/>
    </w:rPr>
  </w:style>
  <w:style w:type="character" w:styleId="WW8Num19z0">
    <w:name w:val="WW8Num19z0"/>
    <w:next w:val="WW8Num19z0"/>
    <w:autoRedefine w:val="0"/>
    <w:hidden w:val="0"/>
    <w:qFormat w:val="0"/>
    <w:rPr>
      <w:rFonts w:ascii="Symbol" w:cs="Symbol" w:hAnsi="Symbol"/>
      <w:w w:val="100"/>
      <w:position w:val="-1"/>
      <w:effect w:val="none"/>
      <w:vertAlign w:val="baseline"/>
      <w:cs w:val="0"/>
      <w:em w:val="none"/>
      <w:lang/>
    </w:rPr>
  </w:style>
  <w:style w:type="character" w:styleId="WW8Num20z0">
    <w:name w:val="WW8Num20z0"/>
    <w:next w:val="WW8Num20z0"/>
    <w:autoRedefine w:val="0"/>
    <w:hidden w:val="0"/>
    <w:qFormat w:val="0"/>
    <w:rPr>
      <w:rFonts w:ascii="Symbol" w:cs="Symbol" w:hAnsi="Symbol"/>
      <w:w w:val="100"/>
      <w:position w:val="-1"/>
      <w:effect w:val="none"/>
      <w:vertAlign w:val="baseline"/>
      <w:cs w:val="0"/>
      <w:em w:val="none"/>
      <w:lang/>
    </w:rPr>
  </w:style>
  <w:style w:type="character" w:styleId="WW8Num21z0">
    <w:name w:val="WW8Num21z0"/>
    <w:next w:val="WW8Num21z0"/>
    <w:autoRedefine w:val="0"/>
    <w:hidden w:val="0"/>
    <w:qFormat w:val="0"/>
    <w:rPr>
      <w:rFonts w:ascii="Symbol" w:cs="Symbol" w:hAnsi="Symbol"/>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w w:val="100"/>
      <w:position w:val="-1"/>
      <w:effect w:val="none"/>
      <w:vertAlign w:val="baseline"/>
      <w:cs w:val="0"/>
      <w:em w:val="none"/>
      <w:lang/>
    </w:rPr>
  </w:style>
  <w:style w:type="character" w:styleId="WW8Num23z0">
    <w:name w:val="WW8Num23z0"/>
    <w:next w:val="WW8Num23z0"/>
    <w:autoRedefine w:val="0"/>
    <w:hidden w:val="0"/>
    <w:qFormat w:val="0"/>
    <w:rPr>
      <w:rFonts w:ascii="Symbol" w:cs="Symbol" w:hAnsi="Symbol"/>
      <w:w w:val="100"/>
      <w:position w:val="-1"/>
      <w:effect w:val="none"/>
      <w:vertAlign w:val="baseline"/>
      <w:cs w:val="0"/>
      <w:em w:val="none"/>
      <w:lang/>
    </w:rPr>
  </w:style>
  <w:style w:type="character" w:styleId="WW8Num24z0">
    <w:name w:val="WW8Num24z0"/>
    <w:next w:val="WW8Num24z0"/>
    <w:autoRedefine w:val="0"/>
    <w:hidden w:val="0"/>
    <w:qFormat w:val="0"/>
    <w:rPr>
      <w:rFonts w:ascii="Symbol" w:cs="Symbol" w:hAnsi="Symbol"/>
      <w:w w:val="100"/>
      <w:position w:val="-1"/>
      <w:effect w:val="none"/>
      <w:vertAlign w:val="baseline"/>
      <w:cs w:val="0"/>
      <w:em w:val="none"/>
      <w:lang/>
    </w:rPr>
  </w:style>
  <w:style w:type="character" w:styleId="WW8Num25z0">
    <w:name w:val="WW8Num25z0"/>
    <w:next w:val="WW8Num25z0"/>
    <w:autoRedefine w:val="0"/>
    <w:hidden w:val="0"/>
    <w:qFormat w:val="0"/>
    <w:rPr>
      <w:rFonts w:ascii="Symbol" w:cs="Symbol" w:hAnsi="Symbol"/>
      <w:w w:val="100"/>
      <w:position w:val="-1"/>
      <w:effect w:val="none"/>
      <w:vertAlign w:val="baseline"/>
      <w:cs w:val="0"/>
      <w:em w:val="none"/>
      <w:lang/>
    </w:rPr>
  </w:style>
  <w:style w:type="character" w:styleId="WW8Num26z0">
    <w:name w:val="WW8Num26z0"/>
    <w:next w:val="WW8Num26z0"/>
    <w:autoRedefine w:val="0"/>
    <w:hidden w:val="0"/>
    <w:qFormat w:val="0"/>
    <w:rPr>
      <w:rFonts w:ascii="Symbol" w:cs="Symbol" w:hAnsi="Symbol"/>
      <w:w w:val="100"/>
      <w:position w:val="-1"/>
      <w:effect w:val="none"/>
      <w:vertAlign w:val="baseline"/>
      <w:cs w:val="0"/>
      <w:em w:val="none"/>
      <w:lang/>
    </w:rPr>
  </w:style>
  <w:style w:type="character" w:styleId="WW8Num27z0">
    <w:name w:val="WW8Num27z0"/>
    <w:next w:val="WW8Num27z0"/>
    <w:autoRedefine w:val="0"/>
    <w:hidden w:val="0"/>
    <w:qFormat w:val="0"/>
    <w:rPr>
      <w:rFonts w:ascii="Symbol" w:cs="Symbol" w:hAnsi="Symbol"/>
      <w:w w:val="100"/>
      <w:position w:val="-1"/>
      <w:effect w:val="none"/>
      <w:vertAlign w:val="baseline"/>
      <w:cs w:val="0"/>
      <w:em w:val="none"/>
      <w:lang/>
    </w:rPr>
  </w:style>
  <w:style w:type="character" w:styleId="WW8Num31z0">
    <w:name w:val="WW8Num31z0"/>
    <w:next w:val="WW8Num31z0"/>
    <w:autoRedefine w:val="0"/>
    <w:hidden w:val="0"/>
    <w:qFormat w:val="0"/>
    <w:rPr>
      <w:rFonts w:ascii="Symbol" w:cs="Symbol" w:hAnsi="Symbol"/>
      <w:w w:val="100"/>
      <w:position w:val="-1"/>
      <w:effect w:val="none"/>
      <w:vertAlign w:val="baseline"/>
      <w:cs w:val="0"/>
      <w:em w:val="none"/>
      <w:lang/>
    </w:rPr>
  </w:style>
  <w:style w:type="character" w:styleId="WW8Num32z0">
    <w:name w:val="WW8Num32z0"/>
    <w:next w:val="WW8Num32z0"/>
    <w:autoRedefine w:val="0"/>
    <w:hidden w:val="0"/>
    <w:qFormat w:val="0"/>
    <w:rPr>
      <w:rFonts w:ascii="Symbol" w:cs="Symbol" w:hAnsi="Symbol"/>
      <w:w w:val="100"/>
      <w:position w:val="-1"/>
      <w:effect w:val="none"/>
      <w:vertAlign w:val="baseline"/>
      <w:cs w:val="0"/>
      <w:em w:val="none"/>
      <w:lang/>
    </w:rPr>
  </w:style>
  <w:style w:type="character" w:styleId="WW8Num33z0">
    <w:name w:val="WW8Num33z0"/>
    <w:next w:val="WW8Num33z0"/>
    <w:autoRedefine w:val="0"/>
    <w:hidden w:val="0"/>
    <w:qFormat w:val="0"/>
    <w:rPr>
      <w:rFonts w:ascii="Symbol" w:cs="Symbol" w:hAnsi="Symbol"/>
      <w:w w:val="100"/>
      <w:position w:val="-1"/>
      <w:effect w:val="none"/>
      <w:vertAlign w:val="baseline"/>
      <w:cs w:val="0"/>
      <w:em w:val="none"/>
      <w:lang/>
    </w:rPr>
  </w:style>
  <w:style w:type="character" w:styleId="WW8Num34z0">
    <w:name w:val="WW8Num34z0"/>
    <w:next w:val="WW8Num34z0"/>
    <w:autoRedefine w:val="0"/>
    <w:hidden w:val="0"/>
    <w:qFormat w:val="0"/>
    <w:rPr>
      <w:rFonts w:ascii="Symbol" w:cs="Symbol" w:hAnsi="Symbol"/>
      <w:w w:val="100"/>
      <w:position w:val="-1"/>
      <w:effect w:val="none"/>
      <w:vertAlign w:val="baseline"/>
      <w:cs w:val="0"/>
      <w:em w:val="none"/>
      <w:lang/>
    </w:rPr>
  </w:style>
  <w:style w:type="character" w:styleId="WW8Num36z0">
    <w:name w:val="WW8Num36z0"/>
    <w:next w:val="WW8Num36z0"/>
    <w:autoRedefine w:val="0"/>
    <w:hidden w:val="0"/>
    <w:qFormat w:val="0"/>
    <w:rPr>
      <w:rFonts w:ascii="Symbol" w:cs="Symbol" w:hAnsi="Symbol"/>
      <w:w w:val="100"/>
      <w:position w:val="-1"/>
      <w:effect w:val="none"/>
      <w:vertAlign w:val="baseline"/>
      <w:cs w:val="0"/>
      <w:em w:val="none"/>
      <w:lang/>
    </w:rPr>
  </w:style>
  <w:style w:type="character" w:styleId="WW8Num39z0">
    <w:name w:val="WW8Num39z0"/>
    <w:next w:val="WW8Num39z0"/>
    <w:autoRedefine w:val="0"/>
    <w:hidden w:val="0"/>
    <w:qFormat w:val="0"/>
    <w:rPr>
      <w:rFonts w:ascii="Symbol" w:cs="Symbol" w:hAnsi="Symbol"/>
      <w:w w:val="100"/>
      <w:position w:val="-1"/>
      <w:effect w:val="none"/>
      <w:vertAlign w:val="baseline"/>
      <w:cs w:val="0"/>
      <w:em w:val="none"/>
      <w:lang/>
    </w:rPr>
  </w:style>
  <w:style w:type="character" w:styleId="WW8Num40z0">
    <w:name w:val="WW8Num40z0"/>
    <w:next w:val="WW8Num40z0"/>
    <w:autoRedefine w:val="0"/>
    <w:hidden w:val="0"/>
    <w:qFormat w:val="0"/>
    <w:rPr>
      <w:rFonts w:ascii="Symbol" w:cs="Symbol" w:hAnsi="Symbol"/>
      <w:w w:val="100"/>
      <w:position w:val="-1"/>
      <w:effect w:val="none"/>
      <w:vertAlign w:val="baseline"/>
      <w:cs w:val="0"/>
      <w:em w:val="none"/>
      <w:lang/>
    </w:rPr>
  </w:style>
  <w:style w:type="character" w:styleId="WW8Num41z0">
    <w:name w:val="WW8Num41z0"/>
    <w:next w:val="WW8Num41z0"/>
    <w:autoRedefine w:val="0"/>
    <w:hidden w:val="0"/>
    <w:qFormat w:val="0"/>
    <w:rPr>
      <w:rFonts w:ascii="Symbol" w:cs="Symbol" w:hAnsi="Symbol"/>
      <w:w w:val="100"/>
      <w:position w:val="-1"/>
      <w:effect w:val="none"/>
      <w:vertAlign w:val="baseline"/>
      <w:cs w:val="0"/>
      <w:em w:val="none"/>
      <w:lang/>
    </w:rPr>
  </w:style>
  <w:style w:type="character" w:styleId="WW8Num42z0">
    <w:name w:val="WW8Num42z0"/>
    <w:next w:val="WW8Num42z0"/>
    <w:autoRedefine w:val="0"/>
    <w:hidden w:val="0"/>
    <w:qFormat w:val="0"/>
    <w:rPr>
      <w:rFonts w:ascii="Symbol" w:cs="Symbol" w:hAnsi="Symbol"/>
      <w:w w:val="100"/>
      <w:position w:val="-1"/>
      <w:effect w:val="none"/>
      <w:vertAlign w:val="baseline"/>
      <w:cs w:val="0"/>
      <w:em w:val="none"/>
      <w:lang/>
    </w:rPr>
  </w:style>
  <w:style w:type="character" w:styleId="WW8Num44z0">
    <w:name w:val="WW8Num44z0"/>
    <w:next w:val="WW8Num44z0"/>
    <w:autoRedefine w:val="0"/>
    <w:hidden w:val="0"/>
    <w:qFormat w:val="0"/>
    <w:rPr>
      <w:rFonts w:ascii="Symbol" w:cs="Symbol" w:hAnsi="Symbol"/>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Номерстраницы">
    <w:name w:val="Номер страницы"/>
    <w:basedOn w:val="Основнойшрифтабзаца1"/>
    <w:next w:val="Номерстраницы"/>
    <w:autoRedefine w:val="0"/>
    <w:hidden w:val="0"/>
    <w:qFormat w:val="0"/>
    <w:rPr>
      <w:w w:val="100"/>
      <w:position w:val="-1"/>
      <w:effect w:val="none"/>
      <w:vertAlign w:val="baseline"/>
      <w:cs w:val="0"/>
      <w:em w:val="none"/>
      <w:lang/>
    </w:rPr>
  </w:style>
  <w:style w:type="paragraph" w:styleId="Заголовок">
    <w:name w:val="Заголовок"/>
    <w:basedOn w:val="Обычный"/>
    <w:next w:val="Основнойтекст"/>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ru-RU"/>
    </w:rPr>
  </w:style>
  <w:style w:type="paragraph" w:styleId="Основнойтекст">
    <w:name w:val="Основной текст"/>
    <w:basedOn w:val="Обычный"/>
    <w:next w:val="Основнойтекст"/>
    <w:autoRedefine w:val="0"/>
    <w:hidden w:val="0"/>
    <w:qFormat w:val="0"/>
    <w:pPr>
      <w:suppressAutoHyphens w:val="0"/>
      <w:spacing w:line="1" w:lineRule="atLeast"/>
      <w:ind w:leftChars="-1" w:rightChars="0" w:firstLineChars="-1"/>
      <w:jc w:val="both"/>
      <w:textDirection w:val="btLr"/>
      <w:textAlignment w:val="top"/>
      <w:outlineLvl w:val="0"/>
    </w:pPr>
    <w:rPr>
      <w:color w:val="000000"/>
      <w:spacing w:val="-9"/>
      <w:w w:val="100"/>
      <w:position w:val="-1"/>
      <w:sz w:val="24"/>
      <w:szCs w:val="24"/>
      <w:effect w:val="none"/>
      <w:vertAlign w:val="baseline"/>
      <w:cs w:val="0"/>
      <w:em w:val="none"/>
      <w:lang w:bidi="ar-SA" w:eastAsia="ar-SA" w:val="ru-RU"/>
    </w:rPr>
  </w:style>
  <w:style w:type="paragraph" w:styleId="Список">
    <w:name w:val="Список"/>
    <w:basedOn w:val="Основнойтекст"/>
    <w:next w:val="Список"/>
    <w:autoRedefine w:val="0"/>
    <w:hidden w:val="0"/>
    <w:qFormat w:val="0"/>
    <w:pPr>
      <w:suppressAutoHyphens w:val="0"/>
      <w:spacing w:line="1" w:lineRule="atLeast"/>
      <w:ind w:leftChars="-1" w:rightChars="0" w:firstLineChars="-1"/>
      <w:jc w:val="both"/>
      <w:textDirection w:val="btLr"/>
      <w:textAlignment w:val="top"/>
      <w:outlineLvl w:val="0"/>
    </w:pPr>
    <w:rPr>
      <w:color w:val="000000"/>
      <w:spacing w:val="-9"/>
      <w:w w:val="100"/>
      <w:position w:val="-1"/>
      <w:sz w:val="24"/>
      <w:szCs w:val="24"/>
      <w:effect w:val="none"/>
      <w:vertAlign w:val="baseline"/>
      <w:cs w:val="0"/>
      <w:em w:val="none"/>
      <w:lang w:bidi="ar-SA" w:eastAsia="ar-SA" w:val="ru-RU"/>
    </w:rPr>
  </w:style>
  <w:style w:type="paragraph" w:styleId="Название1">
    <w:name w:val="Название1"/>
    <w:basedOn w:val="Обычный"/>
    <w:next w:val="Название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ru-RU"/>
    </w:rPr>
  </w:style>
  <w:style w:type="paragraph" w:styleId="Указатель1">
    <w:name w:val="Указатель1"/>
    <w:basedOn w:val="Обычный"/>
    <w:next w:val="Указатель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hd w:color="auto" w:fill="ffffff" w:val="clear"/>
      <w:suppressAutoHyphens w:val="0"/>
      <w:spacing w:line="274" w:lineRule="atLeast"/>
      <w:ind w:left="115" w:right="0" w:leftChars="-1" w:rightChars="0" w:firstLine="0" w:firstLineChars="-1"/>
      <w:textDirection w:val="btLr"/>
      <w:textAlignment w:val="top"/>
      <w:outlineLvl w:val="0"/>
    </w:pPr>
    <w:rPr>
      <w:color w:val="000000"/>
      <w:spacing w:val="-6"/>
      <w:w w:val="100"/>
      <w:position w:val="-1"/>
      <w:sz w:val="24"/>
      <w:szCs w:val="24"/>
      <w:effect w:val="none"/>
      <w:vertAlign w:val="baseline"/>
      <w:cs w:val="0"/>
      <w:em w:val="none"/>
      <w:lang w:bidi="ar-SA" w:eastAsia="ar-SA" w:val="ru-RU"/>
    </w:rPr>
  </w:style>
  <w:style w:type="paragraph" w:styleId="Основнойтекстсотступом21">
    <w:name w:val="Основной текст с отступом 21"/>
    <w:basedOn w:val="Обычный"/>
    <w:next w:val="Основнойтекстсотступом21"/>
    <w:autoRedefine w:val="0"/>
    <w:hidden w:val="0"/>
    <w:qFormat w:val="0"/>
    <w:pPr>
      <w:suppressAutoHyphens w:val="0"/>
      <w:spacing w:line="1" w:lineRule="atLeast"/>
      <w:ind w:left="0" w:right="0" w:leftChars="-1" w:rightChars="0" w:firstLine="720" w:firstLineChars="-1"/>
      <w:textDirection w:val="btLr"/>
      <w:textAlignment w:val="top"/>
      <w:outlineLvl w:val="0"/>
    </w:pPr>
    <w:rPr>
      <w:b w:val="1"/>
      <w:w w:val="100"/>
      <w:position w:val="-1"/>
      <w:sz w:val="24"/>
      <w:szCs w:val="24"/>
      <w:effect w:val="none"/>
      <w:vertAlign w:val="baseline"/>
      <w:cs w:val="0"/>
      <w:em w:val="none"/>
      <w:lang w:bidi="ar-SA" w:eastAsia="ar-SA" w:val="ru-RU"/>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одержимоеврезки">
    <w:name w:val="Содержимое врезки"/>
    <w:basedOn w:val="Основнойтекст"/>
    <w:next w:val="Содержимоеврезки"/>
    <w:autoRedefine w:val="0"/>
    <w:hidden w:val="0"/>
    <w:qFormat w:val="0"/>
    <w:pPr>
      <w:suppressAutoHyphens w:val="0"/>
      <w:spacing w:line="1" w:lineRule="atLeast"/>
      <w:ind w:leftChars="-1" w:rightChars="0" w:firstLineChars="-1"/>
      <w:jc w:val="both"/>
      <w:textDirection w:val="btLr"/>
      <w:textAlignment w:val="top"/>
      <w:outlineLvl w:val="0"/>
    </w:pPr>
    <w:rPr>
      <w:color w:val="000000"/>
      <w:spacing w:val="-9"/>
      <w:w w:val="100"/>
      <w:position w:val="-1"/>
      <w:sz w:val="24"/>
      <w:szCs w:val="24"/>
      <w:effect w:val="none"/>
      <w:vertAlign w:val="baseline"/>
      <w:cs w:val="0"/>
      <w:em w:val="none"/>
      <w:lang w:bidi="ar-SA" w:eastAsia="ar-SA" w:val="ru-RU"/>
    </w:rPr>
  </w:style>
  <w:style w:type="paragraph" w:styleId="Нижнийколонтитул">
    <w:name w:val="Нижний колонтитул"/>
    <w:basedOn w:val="Обычный"/>
    <w:next w:val="Нижнийколонтитул"/>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D1ILYbLqlrlHKSs0YZMsaHZcIw==">AMUW2mXvZUvc6C4rqEbwJ+J4Mozucdna7QYUQrT5zVPiXzx+nBPRV7dU2vnop4fkc8kC8SZrqRkQAKYy7l4ylB3Q8+FIByohSjL1y/krUX3kRFzD9J0qrlUSvb2nrr8AbWVPrWy3E2rsroOch9TcjVHsGvvVeHXQkwHtAz8KjYkl2cYA6LfTB/u/y/r7lw63bmuvwEHWb6RDl2l7eRnqpu+jk0KfpLQkF5lXJyfZter6In0eefkQ8JDxsT/ey8bRwtzDGXzkh1y8iZ5CXUaYqti37C1d3v+ZbuYBKj6k4lC+uRhtsjVKd1mItDUOYKV5UO7eyMrmj0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2021-06-28T10:12:00Z</dcterms:created>
  <dc:creator>Dima</dc:creator>
</cp:coreProperties>
</file>