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00" w:rsidRDefault="00EB0600" w:rsidP="00EB0600">
      <w:pPr>
        <w:pStyle w:val="1"/>
        <w:jc w:val="center"/>
        <w:rPr>
          <w:rFonts w:asciiTheme="minorHAnsi" w:hAnsiTheme="minorHAnsi"/>
          <w:b/>
          <w:color w:val="auto"/>
        </w:rPr>
      </w:pPr>
    </w:p>
    <w:p w:rsidR="001447AB" w:rsidRPr="00EB0600" w:rsidRDefault="00EB0600" w:rsidP="00EB0600">
      <w:pPr>
        <w:pStyle w:val="1"/>
        <w:jc w:val="center"/>
        <w:rPr>
          <w:rFonts w:asciiTheme="minorHAnsi" w:hAnsiTheme="minorHAnsi"/>
          <w:b/>
          <w:color w:val="auto"/>
        </w:rPr>
      </w:pPr>
      <w:r w:rsidRPr="00EB0600">
        <w:rPr>
          <w:rFonts w:asciiTheme="minorHAnsi" w:hAnsiTheme="minorHAnsi"/>
          <w:b/>
          <w:color w:val="auto"/>
        </w:rPr>
        <w:t>УСЛОВИЯ ФИНАНСИРОВАНИЯ</w:t>
      </w:r>
      <w:r>
        <w:rPr>
          <w:rFonts w:asciiTheme="minorHAnsi" w:hAnsiTheme="minorHAnsi"/>
          <w:b/>
          <w:color w:val="auto"/>
        </w:rPr>
        <w:t xml:space="preserve"> ПЕРВЕНСТВА РОССИИ - 201</w:t>
      </w:r>
      <w:r w:rsidR="00DB1F3E">
        <w:rPr>
          <w:rFonts w:asciiTheme="minorHAnsi" w:hAnsiTheme="minorHAnsi"/>
          <w:b/>
          <w:color w:val="auto"/>
        </w:rPr>
        <w:t>8</w:t>
      </w:r>
    </w:p>
    <w:p w:rsidR="001447AB" w:rsidRPr="00604ABB" w:rsidRDefault="001447AB" w:rsidP="001447AB">
      <w:pPr>
        <w:spacing w:after="0"/>
        <w:contextualSpacing/>
        <w:jc w:val="both"/>
        <w:rPr>
          <w:rFonts w:cs="Calibri"/>
          <w:b/>
          <w:sz w:val="28"/>
          <w:szCs w:val="28"/>
        </w:rPr>
      </w:pPr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8A4576">
        <w:rPr>
          <w:rFonts w:cs="Calibri"/>
          <w:sz w:val="28"/>
          <w:szCs w:val="28"/>
        </w:rPr>
        <w:t xml:space="preserve">       Министерство спорта РФ осуществляет финансовое обеспечение спортивных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план, по статьям расходов «Наградная атрибутика», «Аренда спортивных сооружений».</w:t>
      </w:r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8A4576">
        <w:rPr>
          <w:rFonts w:cs="Calibri"/>
          <w:sz w:val="28"/>
          <w:szCs w:val="28"/>
        </w:rPr>
        <w:t xml:space="preserve">       Дополнительное финансовое обеспечение, связанное с организационными расходами по подготовке и проведению спортивного соревнования, обеспечиваются за счет проводящих организаций.</w:t>
      </w:r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8A4576">
        <w:rPr>
          <w:rFonts w:cs="Calibri"/>
          <w:sz w:val="28"/>
          <w:szCs w:val="28"/>
        </w:rPr>
        <w:t xml:space="preserve">       Расходы по командированию (проезд, питание, размещение, страхование) участников соревнований, тренеров, представителей команд и судей обеспечивают командирующие организации.</w:t>
      </w:r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8A4576">
        <w:rPr>
          <w:rFonts w:cs="Calibri"/>
          <w:sz w:val="28"/>
          <w:szCs w:val="28"/>
        </w:rPr>
        <w:t xml:space="preserve">       Оргкомитетом соревнований принято решение о стартовых взносах (в виде добровольного пожертвования на уставную деятельность) в размере 2000 рублей за участие в </w:t>
      </w:r>
      <w:proofErr w:type="spellStart"/>
      <w:r w:rsidRPr="008A4576">
        <w:rPr>
          <w:rFonts w:cs="Calibri"/>
          <w:sz w:val="28"/>
          <w:szCs w:val="28"/>
        </w:rPr>
        <w:t>кумитэ</w:t>
      </w:r>
      <w:proofErr w:type="spellEnd"/>
      <w:r w:rsidRPr="008A4576">
        <w:rPr>
          <w:rFonts w:cs="Calibri"/>
          <w:sz w:val="28"/>
          <w:szCs w:val="28"/>
        </w:rPr>
        <w:t xml:space="preserve"> и 2000 рублей за участие в ката; если спортсмен участвует и в </w:t>
      </w:r>
      <w:proofErr w:type="spellStart"/>
      <w:r w:rsidRPr="008A4576">
        <w:rPr>
          <w:rFonts w:cs="Calibri"/>
          <w:sz w:val="28"/>
          <w:szCs w:val="28"/>
        </w:rPr>
        <w:t>кумитэ</w:t>
      </w:r>
      <w:proofErr w:type="spellEnd"/>
      <w:r w:rsidRPr="008A4576">
        <w:rPr>
          <w:rFonts w:cs="Calibri"/>
          <w:sz w:val="28"/>
          <w:szCs w:val="28"/>
        </w:rPr>
        <w:t xml:space="preserve"> и в ката – взнос 3000 рублей (для возмещения расходов оргкомитета и судей). </w:t>
      </w:r>
    </w:p>
    <w:p w:rsid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8A4576">
        <w:rPr>
          <w:rFonts w:cs="Calibri"/>
          <w:b/>
          <w:sz w:val="28"/>
          <w:szCs w:val="28"/>
        </w:rPr>
        <w:t xml:space="preserve">      Внимание! </w:t>
      </w:r>
      <w:r w:rsidRPr="008A4576">
        <w:rPr>
          <w:rFonts w:cs="Calibri"/>
          <w:sz w:val="28"/>
          <w:szCs w:val="28"/>
        </w:rPr>
        <w:t>Информация для представителей команд.</w:t>
      </w:r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bookmarkStart w:id="0" w:name="_GoBack"/>
      <w:bookmarkEnd w:id="0"/>
    </w:p>
    <w:p w:rsidR="008A4576" w:rsidRPr="008A4576" w:rsidRDefault="008A4576" w:rsidP="008A457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8A4576">
        <w:rPr>
          <w:rFonts w:cs="Calibri"/>
          <w:sz w:val="28"/>
          <w:szCs w:val="28"/>
        </w:rPr>
        <w:t>За спортсмена, который не прошел мандатную комиссию, но был заявлен и включен в предварительные пули, взимается штраф в размере стартового взноса.</w:t>
      </w:r>
    </w:p>
    <w:p w:rsidR="001447AB" w:rsidRPr="001447AB" w:rsidRDefault="001447AB" w:rsidP="00EB0600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sectPr w:rsidR="001447AB" w:rsidRPr="001447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A9" w:rsidRDefault="002505A9" w:rsidP="00EB0600">
      <w:pPr>
        <w:spacing w:after="0" w:line="240" w:lineRule="auto"/>
      </w:pPr>
      <w:r>
        <w:separator/>
      </w:r>
    </w:p>
  </w:endnote>
  <w:endnote w:type="continuationSeparator" w:id="0">
    <w:p w:rsidR="002505A9" w:rsidRDefault="002505A9" w:rsidP="00E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A9" w:rsidRDefault="002505A9" w:rsidP="00EB0600">
      <w:pPr>
        <w:spacing w:after="0" w:line="240" w:lineRule="auto"/>
      </w:pPr>
      <w:r>
        <w:separator/>
      </w:r>
    </w:p>
  </w:footnote>
  <w:footnote w:type="continuationSeparator" w:id="0">
    <w:p w:rsidR="002505A9" w:rsidRDefault="002505A9" w:rsidP="00EB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600" w:rsidRDefault="00EB0600" w:rsidP="00EB0600">
    <w:pPr>
      <w:pStyle w:val="a4"/>
      <w:jc w:val="right"/>
    </w:pPr>
    <w:r>
      <w:t xml:space="preserve">Приложение № 5 </w:t>
    </w:r>
  </w:p>
  <w:p w:rsidR="00EB0600" w:rsidRDefault="00EB0600" w:rsidP="00EB0600">
    <w:pPr>
      <w:pStyle w:val="a4"/>
      <w:jc w:val="right"/>
    </w:pPr>
    <w:r>
      <w:t>к Регламенту Первенства России - 201</w:t>
    </w:r>
    <w:r w:rsidR="00DB1F3E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8B"/>
    <w:multiLevelType w:val="multilevel"/>
    <w:tmpl w:val="6608DC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471A78"/>
    <w:multiLevelType w:val="multilevel"/>
    <w:tmpl w:val="265CE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08"/>
    <w:rsid w:val="0004274D"/>
    <w:rsid w:val="001447AB"/>
    <w:rsid w:val="001807BC"/>
    <w:rsid w:val="002505A9"/>
    <w:rsid w:val="004A0884"/>
    <w:rsid w:val="005828C3"/>
    <w:rsid w:val="006419FC"/>
    <w:rsid w:val="006E7DD2"/>
    <w:rsid w:val="00770920"/>
    <w:rsid w:val="00866F82"/>
    <w:rsid w:val="008A4576"/>
    <w:rsid w:val="00D51EAB"/>
    <w:rsid w:val="00DB1F3E"/>
    <w:rsid w:val="00E23B08"/>
    <w:rsid w:val="00EB0600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DB4A"/>
  <w15:docId w15:val="{80E844D6-E0F4-4618-B3E8-AC52CDB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7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447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600"/>
  </w:style>
  <w:style w:type="paragraph" w:styleId="a6">
    <w:name w:val="footer"/>
    <w:basedOn w:val="a"/>
    <w:link w:val="a7"/>
    <w:uiPriority w:val="99"/>
    <w:unhideWhenUsed/>
    <w:rsid w:val="00E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600"/>
  </w:style>
  <w:style w:type="paragraph" w:styleId="a8">
    <w:name w:val="Balloon Text"/>
    <w:basedOn w:val="a"/>
    <w:link w:val="a9"/>
    <w:uiPriority w:val="99"/>
    <w:semiHidden/>
    <w:unhideWhenUsed/>
    <w:rsid w:val="00EB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ЗРОКК, ФКР</cp:lastModifiedBy>
  <cp:revision>6</cp:revision>
  <cp:lastPrinted>2016-01-25T09:55:00Z</cp:lastPrinted>
  <dcterms:created xsi:type="dcterms:W3CDTF">2016-01-25T09:32:00Z</dcterms:created>
  <dcterms:modified xsi:type="dcterms:W3CDTF">2017-12-06T08:33:00Z</dcterms:modified>
</cp:coreProperties>
</file>